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332D2C">
        <w:rPr>
          <w:rFonts w:ascii="Arial" w:hAnsi="Arial" w:cs="Arial"/>
          <w:sz w:val="56"/>
          <w:szCs w:val="56"/>
          <w:lang w:val="en-US"/>
        </w:rPr>
        <w:t>58</w:t>
      </w: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EB7">
        <w:rPr>
          <w:rFonts w:ascii="Times New Roman" w:hAnsi="Times New Roman" w:cs="Times New Roman"/>
          <w:sz w:val="24"/>
          <w:szCs w:val="24"/>
        </w:rPr>
        <w:t>г. в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05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297" w:rsidRDefault="00F96EB7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ЦИК </w:t>
      </w:r>
      <w:r>
        <w:rPr>
          <w:rFonts w:ascii="Times New Roman" w:hAnsi="Times New Roman" w:cs="Times New Roman"/>
          <w:sz w:val="24"/>
          <w:szCs w:val="24"/>
        </w:rPr>
        <w:t>изх. №МИ-15-1752/31.10.2015 г. –</w:t>
      </w:r>
      <w:r w:rsidR="00E1451C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 xml:space="preserve">ди продаване на изборните книжа и материали на СИК за </w:t>
      </w:r>
      <w:r w:rsidR="00E1451C">
        <w:rPr>
          <w:rFonts w:ascii="Times New Roman" w:hAnsi="Times New Roman" w:cs="Times New Roman"/>
          <w:sz w:val="24"/>
          <w:szCs w:val="24"/>
          <w:lang w:val="en-US"/>
        </w:rPr>
        <w:t xml:space="preserve">II тур на изборите </w:t>
      </w:r>
      <w:r w:rsidR="00E1451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а кмет – да </w:t>
      </w:r>
      <w:r>
        <w:rPr>
          <w:rFonts w:ascii="Times New Roman" w:hAnsi="Times New Roman" w:cs="Times New Roman"/>
          <w:sz w:val="24"/>
          <w:szCs w:val="24"/>
        </w:rPr>
        <w:t>се прегледат съдържанието на бюлетините като сравните с решенията за допускане до втория тур и при констатиране на грешки или несъответствия в съдържанието незабавно да уведомите ЦИК.</w:t>
      </w:r>
    </w:p>
    <w:p w:rsidR="00B911C5" w:rsidRDefault="00B911C5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от ЦИК-</w:t>
      </w:r>
      <w:r w:rsidRPr="00B9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МИ-15-1762/31.10.2015 г. - указания за съгласувани действия в изборния ден при гласуването на </w:t>
      </w:r>
      <w:r>
        <w:rPr>
          <w:rFonts w:ascii="Times New Roman" w:hAnsi="Times New Roman" w:cs="Times New Roman"/>
          <w:sz w:val="24"/>
          <w:szCs w:val="24"/>
          <w:lang w:val="en-US"/>
        </w:rPr>
        <w:t>II 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1C5" w:rsidRDefault="00B911C5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подпомагане дейността на ОИК при предаване на изборни книжа и материали на СИК с Решение №200/31.10.2015 г. ОИК назначава Илхан Асланов Ахмедов от с. П. Каравелово, нает за специалист към ОИК гр. П. Тръмбеш с Решение №9/08.09.2015 г. за подпомагане дейността на ОИК при пр</w:t>
      </w:r>
      <w:r w:rsidR="005141FE">
        <w:rPr>
          <w:rFonts w:ascii="Times New Roman" w:hAnsi="Times New Roman" w:cs="Times New Roman"/>
          <w:sz w:val="24"/>
          <w:szCs w:val="24"/>
        </w:rPr>
        <w:t>едаване на изборни книжа и матер</w:t>
      </w:r>
      <w:r>
        <w:rPr>
          <w:rFonts w:ascii="Times New Roman" w:hAnsi="Times New Roman" w:cs="Times New Roman"/>
          <w:sz w:val="24"/>
          <w:szCs w:val="24"/>
        </w:rPr>
        <w:t>иали на СИК на 31.10.2015 г. и п</w:t>
      </w:r>
      <w:r w:rsidR="00D419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иема</w:t>
      </w:r>
      <w:r w:rsidR="00D419AC">
        <w:rPr>
          <w:rFonts w:ascii="Times New Roman" w:hAnsi="Times New Roman" w:cs="Times New Roman"/>
          <w:sz w:val="24"/>
          <w:szCs w:val="24"/>
        </w:rPr>
        <w:t xml:space="preserve">не на изборни книжа и документи </w:t>
      </w:r>
      <w:r>
        <w:rPr>
          <w:rFonts w:ascii="Times New Roman" w:hAnsi="Times New Roman" w:cs="Times New Roman"/>
          <w:sz w:val="24"/>
          <w:szCs w:val="24"/>
        </w:rPr>
        <w:t>на ЦИК на 01.11.2015 г.</w:t>
      </w:r>
    </w:p>
    <w:p w:rsidR="00D419AC" w:rsidRDefault="00D419AC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смяна на член на СИК №042600012 с. Обединение в община П. Тръмбеш с Решение №201/01.11.2015 г. сменя Борислав Иванов Борисов с Хайрие Ахмедова Хаджийска за член на СИК №042600011 от с. Вързулица.</w:t>
      </w:r>
    </w:p>
    <w:p w:rsidR="00D419AC" w:rsidRDefault="00D419AC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Постъпи сигнал по телефона от кандидата за кмет на кметство Обединение Лъчезар Василев Вълев, че застъпник от партия АБВ извършил агитация около 10:00 ч. пред изборното помещение и след извършена проверка на място от председателя, зам. председателя и секретаря на ОИК не бяха събрани данни за извършени нарушения потвърждаващи сигнала и с Решение №202/01.11.2015 г.</w:t>
      </w:r>
      <w:r w:rsidR="005A2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ОИК оставя сигнала от Лъчезар Василев Вълев кандидат за кмет на кметство Обединение без последствие.</w:t>
      </w:r>
    </w:p>
    <w:p w:rsidR="00AE29F4" w:rsidRDefault="00AE29F4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 решения №20</w:t>
      </w:r>
      <w:r>
        <w:rPr>
          <w:rFonts w:ascii="Times New Roman" w:hAnsi="Times New Roman" w:cs="Times New Roman"/>
          <w:sz w:val="24"/>
          <w:szCs w:val="24"/>
        </w:rPr>
        <w:t>3, 204, 205, 206/01.11.2015 г. ОИК обяви избраните кметове на Полски Сеновец – Йордан Андреев Михайлов, с. Обединение  Ганчо Иванов Ганев, с. Страхилово – Соня Денчева Костадинова, с. Раданово – Георги  Димитров Стамов.</w:t>
      </w:r>
    </w:p>
    <w:p w:rsidR="00AE29F4" w:rsidRPr="00AE29F4" w:rsidRDefault="00AE29F4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№207/01.11.2015 г. ОИК упълномощи Стефан Григоров Ангелов – председател, Кръстина Богданова Костадинова – секретар и Христина Иванова Кръстева – член, които ще предадат протоколите, записващите технически устройства и другите книжа на ЦИК – гр. София.</w:t>
      </w:r>
    </w:p>
    <w:p w:rsidR="005A26A0" w:rsidRDefault="005A26A0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4E0078">
        <w:rPr>
          <w:rFonts w:ascii="Times New Roman" w:hAnsi="Times New Roman" w:cs="Times New Roman"/>
          <w:sz w:val="24"/>
          <w:szCs w:val="24"/>
        </w:rPr>
        <w:t>23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4E0078">
        <w:rPr>
          <w:rFonts w:ascii="Times New Roman" w:hAnsi="Times New Roman" w:cs="Times New Roman"/>
          <w:sz w:val="24"/>
          <w:szCs w:val="24"/>
        </w:rPr>
        <w:t>55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649A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5E7" w:rsidRDefault="00E865E7" w:rsidP="00F31763">
      <w:pPr>
        <w:spacing w:after="0" w:line="240" w:lineRule="auto"/>
      </w:pPr>
      <w:r>
        <w:separator/>
      </w:r>
    </w:p>
  </w:endnote>
  <w:endnote w:type="continuationSeparator" w:id="1">
    <w:p w:rsidR="00E865E7" w:rsidRDefault="00E865E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5E7" w:rsidRDefault="00E865E7" w:rsidP="00F31763">
      <w:pPr>
        <w:spacing w:after="0" w:line="240" w:lineRule="auto"/>
      </w:pPr>
      <w:r>
        <w:separator/>
      </w:r>
    </w:p>
  </w:footnote>
  <w:footnote w:type="continuationSeparator" w:id="1">
    <w:p w:rsidR="00E865E7" w:rsidRDefault="00E865E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5495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32D2C"/>
    <w:rsid w:val="0034696E"/>
    <w:rsid w:val="00346989"/>
    <w:rsid w:val="00347442"/>
    <w:rsid w:val="0035141F"/>
    <w:rsid w:val="00363772"/>
    <w:rsid w:val="003649AF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14FA"/>
    <w:rsid w:val="00463243"/>
    <w:rsid w:val="0046609B"/>
    <w:rsid w:val="00466B91"/>
    <w:rsid w:val="00470A42"/>
    <w:rsid w:val="00471798"/>
    <w:rsid w:val="00481842"/>
    <w:rsid w:val="00482114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078"/>
    <w:rsid w:val="004E0F86"/>
    <w:rsid w:val="004E4B79"/>
    <w:rsid w:val="004E71C3"/>
    <w:rsid w:val="004F320B"/>
    <w:rsid w:val="00503202"/>
    <w:rsid w:val="00506E3D"/>
    <w:rsid w:val="00513763"/>
    <w:rsid w:val="005141FE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B5572"/>
    <w:rsid w:val="005C4D79"/>
    <w:rsid w:val="005C67E0"/>
    <w:rsid w:val="005D5371"/>
    <w:rsid w:val="005E14E7"/>
    <w:rsid w:val="005E2DEA"/>
    <w:rsid w:val="005E394B"/>
    <w:rsid w:val="005F643F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D7BC6"/>
    <w:rsid w:val="008E5C7A"/>
    <w:rsid w:val="008F1903"/>
    <w:rsid w:val="008F3DD2"/>
    <w:rsid w:val="008F616E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29F4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24F63"/>
    <w:rsid w:val="00C33243"/>
    <w:rsid w:val="00C337C6"/>
    <w:rsid w:val="00C36554"/>
    <w:rsid w:val="00C36AE9"/>
    <w:rsid w:val="00C36EE1"/>
    <w:rsid w:val="00C37034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12A40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639B"/>
    <w:rsid w:val="00E67D55"/>
    <w:rsid w:val="00E733D3"/>
    <w:rsid w:val="00E8085B"/>
    <w:rsid w:val="00E8510A"/>
    <w:rsid w:val="00E85236"/>
    <w:rsid w:val="00E865E7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371</cp:revision>
  <dcterms:created xsi:type="dcterms:W3CDTF">2015-09-08T10:07:00Z</dcterms:created>
  <dcterms:modified xsi:type="dcterms:W3CDTF">2015-11-04T08:08:00Z</dcterms:modified>
</cp:coreProperties>
</file>