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26693E">
        <w:rPr>
          <w:rFonts w:ascii="Times New Roman" w:hAnsi="Times New Roman"/>
          <w:b/>
          <w:sz w:val="32"/>
          <w:szCs w:val="32"/>
          <w:u w:val="single"/>
        </w:rPr>
        <w:t>02</w:t>
      </w:r>
      <w:r w:rsidR="00DA37BB">
        <w:rPr>
          <w:rFonts w:ascii="Times New Roman" w:hAnsi="Times New Roman"/>
          <w:b/>
          <w:sz w:val="32"/>
          <w:szCs w:val="32"/>
          <w:u w:val="single"/>
        </w:rPr>
        <w:t>.11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5533D0" w:rsidRPr="005533D0" w:rsidRDefault="005533D0" w:rsidP="005533D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D0">
        <w:rPr>
          <w:rFonts w:ascii="Times New Roman" w:hAnsi="Times New Roman" w:cs="Times New Roman"/>
          <w:sz w:val="24"/>
          <w:szCs w:val="24"/>
        </w:rPr>
        <w:t>Сигнал с вх. № 204/01.11.2023 г., 16:28 ч. от Милен Илчев Минчев</w:t>
      </w:r>
    </w:p>
    <w:p w:rsidR="0024255F" w:rsidRPr="0024255F" w:rsidRDefault="005533D0" w:rsidP="0026693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Предсрочно прекратява на пълномощията на общински съветник</w:t>
      </w:r>
      <w:bookmarkStart w:id="0" w:name="_GoBack"/>
      <w:bookmarkEnd w:id="0"/>
    </w:p>
    <w:sectPr w:rsidR="0024255F" w:rsidRPr="002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4255F"/>
    <w:rsid w:val="00247E6F"/>
    <w:rsid w:val="00254520"/>
    <w:rsid w:val="0026693E"/>
    <w:rsid w:val="00325BCE"/>
    <w:rsid w:val="00325C3E"/>
    <w:rsid w:val="0034552F"/>
    <w:rsid w:val="003934BB"/>
    <w:rsid w:val="004341AE"/>
    <w:rsid w:val="00462778"/>
    <w:rsid w:val="00514495"/>
    <w:rsid w:val="005533D0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B621D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A37BB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4</cp:revision>
  <cp:lastPrinted>2023-09-09T09:02:00Z</cp:lastPrinted>
  <dcterms:created xsi:type="dcterms:W3CDTF">2023-11-02T06:11:00Z</dcterms:created>
  <dcterms:modified xsi:type="dcterms:W3CDTF">2023-11-02T08:24:00Z</dcterms:modified>
</cp:coreProperties>
</file>